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0834" w14:textId="2B7BF119" w:rsidR="00C85115" w:rsidRDefault="6533D1B8" w:rsidP="651C3E6C">
      <w:pPr>
        <w:spacing w:after="0" w:line="240" w:lineRule="auto"/>
        <w:jc w:val="center"/>
        <w:textAlignment w:val="baseline"/>
      </w:pPr>
      <w:r w:rsidRPr="651C3E6C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Progyny Benefit Communication Resources </w:t>
      </w:r>
    </w:p>
    <w:p w14:paraId="7044B161" w14:textId="44B459E1" w:rsidR="00C85115" w:rsidRDefault="6533D1B8" w:rsidP="73512690">
      <w:pPr>
        <w:spacing w:after="0" w:line="240" w:lineRule="auto"/>
        <w:jc w:val="center"/>
        <w:textAlignment w:val="baseline"/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</w:pPr>
      <w:r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Benefit Launch </w:t>
      </w:r>
      <w:r w:rsidR="67BC2429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>Copy Template</w:t>
      </w:r>
      <w:r w:rsidR="00DD555C" w:rsidRPr="73512690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 – Multiple Products</w:t>
      </w:r>
    </w:p>
    <w:p w14:paraId="5C4A4425" w14:textId="5CA89C52" w:rsidR="00C85115" w:rsidRDefault="6533D1B8" w:rsidP="651C3E6C">
      <w:pPr>
        <w:spacing w:after="0" w:line="240" w:lineRule="auto"/>
        <w:jc w:val="center"/>
        <w:textAlignment w:val="baseline"/>
      </w:pPr>
      <w:r w:rsidRPr="651C3E6C">
        <w:t xml:space="preserve"> </w:t>
      </w:r>
    </w:p>
    <w:p w14:paraId="206E0B51" w14:textId="61C662A2" w:rsidR="00C85115" w:rsidRDefault="378A1081" w:rsidP="651C3E6C">
      <w:pPr>
        <w:spacing w:after="0"/>
        <w:textAlignment w:val="baseline"/>
      </w:pP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Use this </w:t>
      </w:r>
      <w:r w:rsidR="3801688F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copy template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to highlight the Progyny Benefit launch of Fertility and Family Building, Pregnancy and </w:t>
      </w:r>
      <w:r w:rsidR="2C3F4177"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Postpartum, and Menopause and Midlife. </w:t>
      </w:r>
      <w:r w:rsidRPr="73512690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When sharing, we recommend that you also attach the Progyny provided flyer.</w:t>
      </w:r>
    </w:p>
    <w:p w14:paraId="18761146" w14:textId="31117AD6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672F62A7" w14:textId="4207DCB8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find: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08081085" w14:textId="5DA3E36E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A 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short description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post on your intranet/for any internal communications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1448248" w14:textId="69000BDA" w:rsidR="00C85115" w:rsidRDefault="378A1081" w:rsidP="651C3E6C">
      <w:pPr>
        <w:pStyle w:val="ListParagraph"/>
        <w:numPr>
          <w:ilvl w:val="0"/>
          <w:numId w:val="2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A</w:t>
      </w:r>
      <w:r w:rsidRPr="651C3E6C">
        <w:rPr>
          <w:rFonts w:ascii="Poppins" w:eastAsia="Poppins" w:hAnsi="Poppins" w:cs="Poppins"/>
          <w:b/>
          <w:bCs/>
          <w:i/>
          <w:iCs/>
          <w:color w:val="000000" w:themeColor="text1"/>
          <w:sz w:val="20"/>
          <w:szCs w:val="20"/>
        </w:rPr>
        <w:t xml:space="preserve"> sample email </w:t>
      </w: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you can use for internal communication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1109BF49" w14:textId="18C61DB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 </w:t>
      </w:r>
    </w:p>
    <w:p w14:paraId="53ECFC7E" w14:textId="4CAB6673" w:rsidR="00C85115" w:rsidRDefault="378A1081" w:rsidP="651C3E6C">
      <w:pPr>
        <w:spacing w:after="0"/>
        <w:textAlignment w:val="baseline"/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 xml:space="preserve">Please keep in mind: 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F4F9419" w14:textId="3075298D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Download and save a copy to update and share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5FB2663" w14:textId="263EC9CC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We highlighted what is customizable based on your specific benefit offering to be updated prior to sharing</w:t>
      </w:r>
      <w:r w:rsidRPr="651C3E6C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</w:t>
      </w:r>
    </w:p>
    <w:p w14:paraId="3DC36054" w14:textId="2F095545" w:rsidR="00C85115" w:rsidRDefault="378A1081" w:rsidP="651C3E6C">
      <w:pPr>
        <w:pStyle w:val="ListParagraph"/>
        <w:numPr>
          <w:ilvl w:val="0"/>
          <w:numId w:val="1"/>
        </w:numPr>
        <w:spacing w:after="0"/>
        <w:textAlignment w:val="baseline"/>
        <w:rPr>
          <w:rFonts w:ascii="Poppins" w:eastAsia="Poppins" w:hAnsi="Poppins" w:cs="Poppins"/>
          <w:color w:val="000000"/>
          <w:sz w:val="20"/>
          <w:szCs w:val="20"/>
        </w:rPr>
      </w:pPr>
      <w:r w:rsidRPr="651C3E6C">
        <w:rPr>
          <w:rFonts w:ascii="Poppins" w:eastAsia="Poppins" w:hAnsi="Poppins" w:cs="Poppins"/>
          <w:i/>
          <w:iCs/>
          <w:color w:val="000000" w:themeColor="text1"/>
          <w:sz w:val="20"/>
          <w:szCs w:val="20"/>
        </w:rPr>
        <w:t>Please contact your Progyny representative if you need support or additional assets</w:t>
      </w:r>
    </w:p>
    <w:p w14:paraId="583C545E" w14:textId="77777777" w:rsidR="00C85115" w:rsidRDefault="00C85115" w:rsidP="00C85115">
      <w:pPr>
        <w:pBdr>
          <w:bottom w:val="single" w:sz="12" w:space="1" w:color="auto"/>
        </w:pBdr>
      </w:pPr>
    </w:p>
    <w:p w14:paraId="1D7D9136" w14:textId="77777777" w:rsidR="00C85115" w:rsidRPr="00684A4A" w:rsidRDefault="00C85115" w:rsidP="00684A4A">
      <w:pPr>
        <w:rPr>
          <w:rFonts w:ascii="Poppins" w:hAnsi="Poppins" w:cs="Poppins"/>
          <w:sz w:val="20"/>
          <w:szCs w:val="20"/>
        </w:rPr>
      </w:pPr>
    </w:p>
    <w:p w14:paraId="75389024" w14:textId="5E4AA774" w:rsidR="00C85115" w:rsidRPr="00684A4A" w:rsidRDefault="15FB76AD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 xml:space="preserve">Short Description </w:t>
      </w:r>
    </w:p>
    <w:p w14:paraId="1E6CC8E3" w14:textId="12C2C662" w:rsidR="00684A4A" w:rsidRPr="00684A4A" w:rsidRDefault="770CAA92" w:rsidP="651C3E6C">
      <w:pPr>
        <w:rPr>
          <w:rFonts w:ascii="Poppins" w:hAnsi="Poppins" w:cs="Poppins"/>
          <w:sz w:val="20"/>
          <w:szCs w:val="20"/>
        </w:rPr>
      </w:pPr>
      <w:r w:rsidRPr="00684A4A">
        <w:rPr>
          <w:rFonts w:ascii="Poppins" w:hAnsi="Poppins" w:cs="Poppins"/>
          <w:sz w:val="20"/>
          <w:szCs w:val="20"/>
          <w:highlight w:val="yellow"/>
        </w:rPr>
        <w:t>[COMPANY]</w:t>
      </w:r>
      <w:r w:rsidRPr="00684A4A">
        <w:rPr>
          <w:rFonts w:ascii="Poppins" w:hAnsi="Poppins" w:cs="Poppins"/>
          <w:sz w:val="20"/>
          <w:szCs w:val="20"/>
        </w:rPr>
        <w:t xml:space="preserve"> is proud to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</w:rPr>
        <w:t xml:space="preserve">offer Progyny as a benefit for employees 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and their spouse</w:t>
      </w:r>
      <w:r w:rsidR="59B97567"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s</w:t>
      </w:r>
      <w:r w:rsidRPr="1DEDF300">
        <w:rPr>
          <w:rStyle w:val="normaltextrun"/>
          <w:rFonts w:ascii="Poppins" w:eastAsiaTheme="majorEastAsia" w:hAnsi="Poppins" w:cs="Poppins"/>
          <w:sz w:val="20"/>
          <w:szCs w:val="20"/>
          <w:shd w:val="clear" w:color="auto" w:fill="FFFF00"/>
        </w:rPr>
        <w:t>/domestic partners [on our medical plan].</w:t>
      </w:r>
      <w:r w:rsidRPr="00684A4A">
        <w:rPr>
          <w:rFonts w:ascii="Poppins" w:hAnsi="Poppins" w:cs="Poppins"/>
          <w:sz w:val="20"/>
          <w:szCs w:val="20"/>
        </w:rPr>
        <w:t xml:space="preserve"> Progyny </w:t>
      </w:r>
      <w:r w:rsidR="00725FCF">
        <w:rPr>
          <w:rFonts w:ascii="Poppins" w:hAnsi="Poppins" w:cs="Poppins"/>
          <w:sz w:val="20"/>
          <w:szCs w:val="20"/>
        </w:rPr>
        <w:t>is your guide through all of life’s milestones</w:t>
      </w:r>
      <w:r w:rsidR="007F0FEF">
        <w:rPr>
          <w:rFonts w:ascii="Poppins" w:hAnsi="Poppins" w:cs="Poppins"/>
          <w:sz w:val="20"/>
          <w:szCs w:val="20"/>
        </w:rPr>
        <w:t xml:space="preserve"> </w:t>
      </w:r>
      <w:r w:rsidR="00B61FA9">
        <w:rPr>
          <w:rFonts w:ascii="Poppins" w:hAnsi="Poppins" w:cs="Poppins"/>
          <w:sz w:val="20"/>
          <w:szCs w:val="20"/>
        </w:rPr>
        <w:t xml:space="preserve">offering personalized support </w:t>
      </w:r>
      <w:r w:rsidR="00B61FA9" w:rsidRPr="00302B3E">
        <w:rPr>
          <w:rFonts w:ascii="Poppins" w:hAnsi="Poppins" w:cs="Poppins"/>
          <w:sz w:val="20"/>
          <w:szCs w:val="20"/>
        </w:rPr>
        <w:t>for</w:t>
      </w:r>
      <w:r w:rsidR="007F0FEF" w:rsidRPr="00302B3E">
        <w:rPr>
          <w:rFonts w:ascii="Poppins" w:hAnsi="Poppins" w:cs="Poppins"/>
          <w:sz w:val="20"/>
          <w:szCs w:val="20"/>
        </w:rPr>
        <w:t xml:space="preserve"> </w:t>
      </w:r>
      <w:r w:rsidR="006D759B" w:rsidRPr="00302B3E">
        <w:rPr>
          <w:rFonts w:ascii="Poppins" w:hAnsi="Poppins" w:cs="Poppins"/>
          <w:sz w:val="20"/>
          <w:szCs w:val="20"/>
        </w:rPr>
        <w:t>Preconception and Trying-to-conceive</w:t>
      </w:r>
      <w:r w:rsidR="007F0FEF" w:rsidRPr="00302B3E">
        <w:rPr>
          <w:rFonts w:ascii="Poppins" w:hAnsi="Poppins" w:cs="Poppins"/>
          <w:sz w:val="20"/>
          <w:szCs w:val="20"/>
        </w:rPr>
        <w:t xml:space="preserve">, </w:t>
      </w:r>
      <w:r w:rsidR="3C3EA657" w:rsidRPr="00302B3E">
        <w:rPr>
          <w:rFonts w:ascii="Poppins" w:hAnsi="Poppins" w:cs="Poppins"/>
          <w:sz w:val="20"/>
          <w:szCs w:val="20"/>
        </w:rPr>
        <w:t>F</w:t>
      </w:r>
      <w:r w:rsidRPr="00302B3E">
        <w:rPr>
          <w:rFonts w:ascii="Poppins" w:hAnsi="Poppins" w:cs="Poppins"/>
          <w:sz w:val="20"/>
          <w:szCs w:val="20"/>
        </w:rPr>
        <w:t xml:space="preserve">ertility and </w:t>
      </w:r>
      <w:r w:rsidR="4AABBAD7" w:rsidRPr="00302B3E">
        <w:rPr>
          <w:rFonts w:ascii="Poppins" w:hAnsi="Poppins" w:cs="Poppins"/>
          <w:sz w:val="20"/>
          <w:szCs w:val="20"/>
        </w:rPr>
        <w:t>F</w:t>
      </w:r>
      <w:r w:rsidRPr="00302B3E">
        <w:rPr>
          <w:rFonts w:ascii="Poppins" w:hAnsi="Poppins" w:cs="Poppins"/>
          <w:sz w:val="20"/>
          <w:szCs w:val="20"/>
        </w:rPr>
        <w:t xml:space="preserve">amily </w:t>
      </w:r>
      <w:r w:rsidR="5A052F0C" w:rsidRPr="00302B3E">
        <w:rPr>
          <w:rFonts w:ascii="Poppins" w:hAnsi="Poppins" w:cs="Poppins"/>
          <w:sz w:val="20"/>
          <w:szCs w:val="20"/>
        </w:rPr>
        <w:t>B</w:t>
      </w:r>
      <w:r w:rsidRPr="00302B3E">
        <w:rPr>
          <w:rFonts w:ascii="Poppins" w:hAnsi="Poppins" w:cs="Poppins"/>
          <w:sz w:val="20"/>
          <w:szCs w:val="20"/>
        </w:rPr>
        <w:t xml:space="preserve">uilding, </w:t>
      </w:r>
      <w:r w:rsidR="5CD89A79" w:rsidRPr="00302B3E">
        <w:rPr>
          <w:rFonts w:ascii="Poppins" w:hAnsi="Poppins" w:cs="Poppins"/>
          <w:sz w:val="20"/>
          <w:szCs w:val="20"/>
        </w:rPr>
        <w:t>P</w:t>
      </w:r>
      <w:r w:rsidRPr="00302B3E">
        <w:rPr>
          <w:rFonts w:ascii="Poppins" w:hAnsi="Poppins" w:cs="Poppins"/>
          <w:sz w:val="20"/>
          <w:szCs w:val="20"/>
        </w:rPr>
        <w:t xml:space="preserve">regnancy </w:t>
      </w:r>
      <w:r w:rsidR="045AB1D2" w:rsidRPr="00302B3E">
        <w:rPr>
          <w:rFonts w:ascii="Poppins" w:hAnsi="Poppins" w:cs="Poppins"/>
          <w:sz w:val="20"/>
          <w:szCs w:val="20"/>
        </w:rPr>
        <w:t>and Postpartum,</w:t>
      </w:r>
      <w:r w:rsidRPr="00302B3E">
        <w:rPr>
          <w:rFonts w:ascii="Poppins" w:hAnsi="Poppins" w:cs="Poppins"/>
          <w:sz w:val="20"/>
          <w:szCs w:val="20"/>
        </w:rPr>
        <w:t xml:space="preserve"> and </w:t>
      </w:r>
      <w:r w:rsidR="2B93B210" w:rsidRPr="00302B3E">
        <w:rPr>
          <w:rFonts w:ascii="Poppins" w:hAnsi="Poppins" w:cs="Poppins"/>
          <w:sz w:val="20"/>
          <w:szCs w:val="20"/>
        </w:rPr>
        <w:t>M</w:t>
      </w:r>
      <w:r w:rsidRPr="00302B3E">
        <w:rPr>
          <w:rFonts w:ascii="Poppins" w:hAnsi="Poppins" w:cs="Poppins"/>
          <w:sz w:val="20"/>
          <w:szCs w:val="20"/>
        </w:rPr>
        <w:t xml:space="preserve">enopause and </w:t>
      </w:r>
      <w:r w:rsidR="42FA3826" w:rsidRPr="00302B3E">
        <w:rPr>
          <w:rFonts w:ascii="Poppins" w:hAnsi="Poppins" w:cs="Poppins"/>
          <w:sz w:val="20"/>
          <w:szCs w:val="20"/>
        </w:rPr>
        <w:t>Midlife</w:t>
      </w:r>
      <w:r w:rsidR="7A3D07AA" w:rsidRPr="00302B3E">
        <w:rPr>
          <w:rFonts w:ascii="Poppins" w:hAnsi="Poppins" w:cs="Poppins"/>
          <w:sz w:val="20"/>
          <w:szCs w:val="20"/>
        </w:rPr>
        <w:t xml:space="preserve"> Care</w:t>
      </w:r>
      <w:r w:rsidRPr="00302B3E">
        <w:rPr>
          <w:rFonts w:ascii="Poppins" w:hAnsi="Poppins" w:cs="Poppins"/>
          <w:sz w:val="20"/>
          <w:szCs w:val="20"/>
        </w:rPr>
        <w:t xml:space="preserve">. </w:t>
      </w:r>
      <w:r w:rsidR="007824C1" w:rsidRPr="00302B3E">
        <w:rPr>
          <w:rFonts w:ascii="Poppins" w:hAnsi="Poppins" w:cs="Poppins"/>
          <w:sz w:val="20"/>
          <w:szCs w:val="20"/>
        </w:rPr>
        <w:t>Members receive concierge 1:1 support from a Progyny Care Advocate (PCA), care from expert providers, and exclusive doctor-approved resources in the Progyny app.</w:t>
      </w:r>
    </w:p>
    <w:p w14:paraId="373E1275" w14:textId="1188C65F" w:rsidR="00684A4A" w:rsidRPr="00684A4A" w:rsidRDefault="58150149" w:rsidP="651C3E6C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xxx.xxx.</w:t>
      </w:r>
      <w:r w:rsidRPr="00302B3E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xxxx</w:t>
      </w:r>
      <w:proofErr w:type="spellEnd"/>
      <w:proofErr w:type="gramEnd"/>
      <w:r w:rsidR="00302B3E" w:rsidRPr="00302B3E">
        <w:rPr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. This program is available starting 1/1/2026.</w:t>
      </w:r>
    </w:p>
    <w:p w14:paraId="540C363E" w14:textId="77777777" w:rsidR="651C3E6C" w:rsidRDefault="651C3E6C" w:rsidP="651C3E6C">
      <w:pPr>
        <w:rPr>
          <w:rFonts w:ascii="Poppins" w:hAnsi="Poppins" w:cs="Poppins"/>
          <w:sz w:val="20"/>
          <w:szCs w:val="20"/>
        </w:rPr>
      </w:pPr>
    </w:p>
    <w:p w14:paraId="45E3352B" w14:textId="592EBB22" w:rsidR="00684A4A" w:rsidRDefault="770CAA92" w:rsidP="651C3E6C">
      <w:pPr>
        <w:pStyle w:val="ListParagraph"/>
        <w:numPr>
          <w:ilvl w:val="0"/>
          <w:numId w:val="8"/>
        </w:numPr>
        <w:rPr>
          <w:rFonts w:ascii="Poppins" w:hAnsi="Poppins" w:cs="Poppins"/>
          <w:b/>
          <w:bCs/>
          <w:sz w:val="20"/>
          <w:szCs w:val="20"/>
        </w:rPr>
      </w:pPr>
      <w:r w:rsidRPr="651C3E6C">
        <w:rPr>
          <w:rFonts w:ascii="Poppins" w:hAnsi="Poppins" w:cs="Poppins"/>
          <w:b/>
          <w:bCs/>
          <w:sz w:val="20"/>
          <w:szCs w:val="20"/>
        </w:rPr>
        <w:t>Sample Email</w:t>
      </w:r>
    </w:p>
    <w:p w14:paraId="397ED5E7" w14:textId="18CAE061" w:rsidR="001B3E6A" w:rsidRPr="00E27507" w:rsidRDefault="1CD5773E" w:rsidP="651C3E6C">
      <w:pPr>
        <w:rPr>
          <w:rFonts w:ascii="Poppins" w:eastAsia="Poppins" w:hAnsi="Poppins" w:cs="Poppins"/>
          <w:color w:val="000000" w:themeColor="text1"/>
          <w:sz w:val="20"/>
          <w:szCs w:val="20"/>
        </w:rPr>
      </w:pPr>
      <w:r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>Recommended Subject Line:</w:t>
      </w:r>
      <w:r w:rsidR="1D13D499" w:rsidRPr="651C3E6C">
        <w:rPr>
          <w:rStyle w:val="normaltextrun"/>
          <w:rFonts w:ascii="Poppins" w:hAnsi="Poppins" w:cs="Poppins"/>
          <w:b/>
          <w:bCs/>
          <w:i/>
          <w:iCs/>
          <w:sz w:val="20"/>
          <w:szCs w:val="20"/>
        </w:rPr>
        <w:t xml:space="preserve"> </w:t>
      </w:r>
      <w:r w:rsidR="00C76F3D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Meet Progyny: Your </w:t>
      </w:r>
      <w:r w:rsidR="00C76F3D" w:rsidRPr="00302B3E">
        <w:rPr>
          <w:rFonts w:ascii="Poppins" w:eastAsia="Poppins" w:hAnsi="Poppins" w:cs="Poppins"/>
          <w:color w:val="000000" w:themeColor="text1"/>
          <w:sz w:val="20"/>
          <w:szCs w:val="20"/>
          <w:highlight w:val="yellow"/>
        </w:rPr>
        <w:t>New</w:t>
      </w:r>
      <w:r w:rsidR="00C76F3D">
        <w:rPr>
          <w:rFonts w:ascii="Poppins" w:eastAsia="Poppins" w:hAnsi="Poppins" w:cs="Poppins"/>
          <w:color w:val="000000" w:themeColor="text1"/>
          <w:sz w:val="20"/>
          <w:szCs w:val="20"/>
        </w:rPr>
        <w:t xml:space="preserve"> Benefit for Family Building and Women’s Health</w:t>
      </w:r>
    </w:p>
    <w:p w14:paraId="691E74B0" w14:textId="5624F1A1" w:rsidR="001B3E6A" w:rsidRPr="00E27507" w:rsidRDefault="001B3E6A" w:rsidP="00E27507">
      <w:pPr>
        <w:rPr>
          <w:rStyle w:val="eop"/>
          <w:rFonts w:ascii="Poppins" w:hAnsi="Poppins" w:cs="Poppins"/>
          <w:sz w:val="20"/>
          <w:szCs w:val="20"/>
        </w:rPr>
      </w:pPr>
      <w:r w:rsidRPr="00E27507">
        <w:rPr>
          <w:rStyle w:val="normaltextrun"/>
          <w:rFonts w:ascii="Poppins" w:eastAsiaTheme="majorEastAsia" w:hAnsi="Poppins" w:cs="Poppins"/>
          <w:sz w:val="20"/>
          <w:szCs w:val="20"/>
        </w:rPr>
        <w:t>Hi team,</w:t>
      </w:r>
      <w:r w:rsidRPr="00E27507">
        <w:rPr>
          <w:rStyle w:val="eop"/>
          <w:rFonts w:ascii="Poppins" w:eastAsiaTheme="majorEastAsia" w:hAnsi="Poppins" w:cs="Poppins"/>
          <w:sz w:val="20"/>
          <w:szCs w:val="20"/>
        </w:rPr>
        <w:t> </w:t>
      </w:r>
    </w:p>
    <w:p w14:paraId="04EE097B" w14:textId="472EDDD6" w:rsidR="00343ED4" w:rsidRPr="00E27507" w:rsidRDefault="1CD5773E" w:rsidP="651C3E6C">
      <w:pPr>
        <w:rPr>
          <w:rStyle w:val="normaltextrun"/>
          <w:rFonts w:ascii="Poppins" w:eastAsia="Poppins" w:hAnsi="Poppins" w:cs="Poppins"/>
          <w:sz w:val="20"/>
          <w:szCs w:val="20"/>
        </w:rPr>
      </w:pPr>
      <w:r w:rsidRPr="00DF3909">
        <w:rPr>
          <w:rFonts w:ascii="Poppins" w:eastAsia="Poppins" w:hAnsi="Poppins" w:cs="Poppins"/>
          <w:sz w:val="20"/>
          <w:szCs w:val="20"/>
          <w:highlight w:val="yellow"/>
        </w:rPr>
        <w:t>[COMPANY]</w:t>
      </w:r>
      <w:r w:rsidRPr="651C3E6C">
        <w:rPr>
          <w:rFonts w:ascii="Poppins" w:eastAsia="Poppins" w:hAnsi="Poppins" w:cs="Poppins"/>
          <w:sz w:val="20"/>
          <w:szCs w:val="20"/>
        </w:rPr>
        <w:t xml:space="preserve"> is proud to offer Progyny as a </w:t>
      </w:r>
      <w:r w:rsidR="00642C90">
        <w:rPr>
          <w:rFonts w:ascii="Poppins" w:eastAsia="Poppins" w:hAnsi="Poppins" w:cs="Poppins"/>
          <w:sz w:val="20"/>
          <w:szCs w:val="20"/>
        </w:rPr>
        <w:t xml:space="preserve">new </w:t>
      </w:r>
      <w:r w:rsidRPr="651C3E6C">
        <w:rPr>
          <w:rFonts w:ascii="Poppins" w:eastAsia="Poppins" w:hAnsi="Poppins" w:cs="Poppins"/>
          <w:sz w:val="20"/>
          <w:szCs w:val="20"/>
        </w:rPr>
        <w:t xml:space="preserve">benefit for employees and their 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spouse</w:t>
      </w:r>
      <w:r w:rsidR="2C47A831" w:rsidRPr="00642C90">
        <w:rPr>
          <w:rFonts w:ascii="Poppins" w:eastAsia="Poppins" w:hAnsi="Poppins" w:cs="Poppins"/>
          <w:sz w:val="20"/>
          <w:szCs w:val="20"/>
          <w:highlight w:val="yellow"/>
        </w:rPr>
        <w:t>s</w:t>
      </w:r>
      <w:r w:rsidRPr="00642C90">
        <w:rPr>
          <w:rFonts w:ascii="Poppins" w:eastAsia="Poppins" w:hAnsi="Poppins" w:cs="Poppins"/>
          <w:sz w:val="20"/>
          <w:szCs w:val="20"/>
          <w:highlight w:val="yellow"/>
        </w:rPr>
        <w:t>/domestic partners [on our medical plan].</w:t>
      </w:r>
      <w:r w:rsidRPr="651C3E6C">
        <w:rPr>
          <w:rFonts w:ascii="Poppins" w:eastAsia="Poppins" w:hAnsi="Poppins" w:cs="Poppins"/>
          <w:sz w:val="20"/>
          <w:szCs w:val="20"/>
        </w:rPr>
        <w:t xml:space="preserve"> Progyny is your guide through all of life’s </w:t>
      </w:r>
      <w:r w:rsidRPr="651C3E6C">
        <w:rPr>
          <w:rFonts w:ascii="Poppins" w:eastAsia="Poppins" w:hAnsi="Poppins" w:cs="Poppins"/>
          <w:sz w:val="20"/>
          <w:szCs w:val="20"/>
        </w:rPr>
        <w:lastRenderedPageBreak/>
        <w:t xml:space="preserve">milestones — </w:t>
      </w:r>
      <w:r w:rsidR="00642C90">
        <w:rPr>
          <w:rFonts w:ascii="Poppins" w:eastAsia="Poppins" w:hAnsi="Poppins" w:cs="Poppins"/>
          <w:sz w:val="20"/>
          <w:szCs w:val="20"/>
        </w:rPr>
        <w:t>including</w:t>
      </w:r>
      <w:r w:rsidRPr="651C3E6C">
        <w:rPr>
          <w:rFonts w:ascii="Poppins" w:eastAsia="Poppins" w:hAnsi="Poppins" w:cs="Poppins"/>
          <w:sz w:val="20"/>
          <w:szCs w:val="20"/>
        </w:rPr>
        <w:t xml:space="preserve"> support fo</w:t>
      </w:r>
      <w:r w:rsidR="5C2B0B9A" w:rsidRPr="651C3E6C">
        <w:rPr>
          <w:rFonts w:ascii="Poppins" w:eastAsia="Poppins" w:hAnsi="Poppins" w:cs="Poppins"/>
          <w:sz w:val="20"/>
          <w:szCs w:val="20"/>
        </w:rPr>
        <w:t>r</w:t>
      </w:r>
      <w:r w:rsidR="3981CF51" w:rsidRPr="651C3E6C">
        <w:rPr>
          <w:rFonts w:ascii="Poppins" w:eastAsia="Poppins" w:hAnsi="Poppins" w:cs="Poppins"/>
          <w:sz w:val="20"/>
          <w:szCs w:val="20"/>
        </w:rPr>
        <w:t xml:space="preserve"> </w:t>
      </w:r>
      <w:r w:rsidR="006D759B" w:rsidRPr="00302B3E">
        <w:rPr>
          <w:rFonts w:ascii="Poppins" w:eastAsia="Poppins" w:hAnsi="Poppins" w:cs="Poppins"/>
          <w:sz w:val="20"/>
          <w:szCs w:val="20"/>
        </w:rPr>
        <w:t>Preconception and Trying-to-Conceive</w:t>
      </w:r>
      <w:r w:rsidR="00642C90" w:rsidRPr="00302B3E">
        <w:rPr>
          <w:rFonts w:ascii="Poppins" w:eastAsia="Poppins" w:hAnsi="Poppins" w:cs="Poppins"/>
          <w:sz w:val="20"/>
          <w:szCs w:val="20"/>
        </w:rPr>
        <w:t xml:space="preserve">, </w:t>
      </w:r>
      <w:r w:rsidR="3981CF51" w:rsidRPr="00302B3E">
        <w:rPr>
          <w:rFonts w:ascii="Poppins" w:eastAsia="Poppins" w:hAnsi="Poppins" w:cs="Poppins"/>
          <w:sz w:val="20"/>
          <w:szCs w:val="20"/>
        </w:rPr>
        <w:t xml:space="preserve">Fertility and Family Building, </w:t>
      </w:r>
      <w:r w:rsidR="33840785" w:rsidRPr="00302B3E">
        <w:rPr>
          <w:rFonts w:ascii="Poppins" w:eastAsia="Poppins" w:hAnsi="Poppins" w:cs="Poppins"/>
          <w:sz w:val="20"/>
          <w:szCs w:val="20"/>
        </w:rPr>
        <w:t>Pregnancy and Postpartum, and Menopause and Midlife Care.</w:t>
      </w:r>
      <w:r w:rsidR="33840785" w:rsidRPr="651C3E6C">
        <w:rPr>
          <w:rFonts w:ascii="Poppins" w:eastAsia="Poppins" w:hAnsi="Poppins" w:cs="Poppins"/>
          <w:sz w:val="20"/>
          <w:szCs w:val="20"/>
        </w:rPr>
        <w:t xml:space="preserve"> </w:t>
      </w:r>
    </w:p>
    <w:p w14:paraId="6662E84A" w14:textId="5B1BE860" w:rsidR="00343ED4" w:rsidRPr="00E27507" w:rsidRDefault="00343ED4" w:rsidP="00E27507">
      <w:pPr>
        <w:rPr>
          <w:rFonts w:ascii="Poppins" w:hAnsi="Poppins" w:cs="Poppins"/>
          <w:sz w:val="20"/>
          <w:szCs w:val="20"/>
        </w:rPr>
      </w:pPr>
      <w:r w:rsidRPr="00E27507">
        <w:rPr>
          <w:rFonts w:ascii="Poppins" w:eastAsia="Times New Roman" w:hAnsi="Poppins" w:cs="Poppins"/>
          <w:sz w:val="20"/>
          <w:szCs w:val="20"/>
        </w:rPr>
        <w:t xml:space="preserve">Members receive concierge 1:1 support from a Progyny Care Advocate (PCA), care from expert providers, and exclusive doctor-approved resources in the Progyny app. Explore </w:t>
      </w:r>
      <w:proofErr w:type="gramStart"/>
      <w:r w:rsidRPr="00E27507">
        <w:rPr>
          <w:rFonts w:ascii="Poppins" w:eastAsia="Times New Roman" w:hAnsi="Poppins" w:cs="Poppins"/>
          <w:sz w:val="20"/>
          <w:szCs w:val="20"/>
        </w:rPr>
        <w:t>all of</w:t>
      </w:r>
      <w:proofErr w:type="gramEnd"/>
      <w:r w:rsidRPr="00E27507">
        <w:rPr>
          <w:rFonts w:ascii="Poppins" w:eastAsia="Times New Roman" w:hAnsi="Poppins" w:cs="Poppins"/>
          <w:sz w:val="20"/>
          <w:szCs w:val="20"/>
        </w:rPr>
        <w:t xml:space="preserve"> the programs available to </w:t>
      </w:r>
      <w:r w:rsidRPr="00C76F3D">
        <w:rPr>
          <w:rFonts w:ascii="Poppins" w:eastAsia="Times New Roman" w:hAnsi="Poppins" w:cs="Poppins"/>
          <w:sz w:val="20"/>
          <w:szCs w:val="20"/>
          <w:highlight w:val="yellow"/>
        </w:rPr>
        <w:t>[COMPANY]</w:t>
      </w:r>
      <w:r w:rsidRPr="00E27507">
        <w:rPr>
          <w:rFonts w:ascii="Poppins" w:eastAsia="Times New Roman" w:hAnsi="Poppins" w:cs="Poppins"/>
          <w:sz w:val="20"/>
          <w:szCs w:val="20"/>
        </w:rPr>
        <w:t xml:space="preserve"> employees through Progyny: </w:t>
      </w:r>
    </w:p>
    <w:p w14:paraId="13431A3E" w14:textId="33712CFF" w:rsidR="00AA4611" w:rsidRPr="00302B3E" w:rsidRDefault="006D759B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302B3E">
        <w:rPr>
          <w:rFonts w:ascii="Poppins" w:hAnsi="Poppins" w:cs="Poppins"/>
          <w:b/>
          <w:bCs/>
          <w:sz w:val="20"/>
          <w:szCs w:val="20"/>
        </w:rPr>
        <w:t>Preconception and Trying-to-conceive Support</w:t>
      </w:r>
      <w:r w:rsidR="00AA4611" w:rsidRPr="00302B3E">
        <w:rPr>
          <w:rFonts w:ascii="Poppins" w:hAnsi="Poppins" w:cs="Poppins"/>
          <w:b/>
          <w:bCs/>
          <w:sz w:val="20"/>
          <w:szCs w:val="20"/>
        </w:rPr>
        <w:t>:</w:t>
      </w:r>
      <w:r w:rsidR="00AA4611" w:rsidRPr="00302B3E">
        <w:rPr>
          <w:rFonts w:ascii="Poppins" w:hAnsi="Poppins" w:cs="Poppins"/>
          <w:sz w:val="20"/>
          <w:szCs w:val="20"/>
        </w:rPr>
        <w:t xml:space="preserve"> Receive personalized coaching and digital resources to understand your reproductive health and support your family building goals. Get guidance on nutrition, ovulation and intercourse tracking, a variety of mental health resources, and more.  </w:t>
      </w:r>
    </w:p>
    <w:p w14:paraId="7196153A" w14:textId="03F89348" w:rsidR="00E27507" w:rsidRPr="007E30FA" w:rsidRDefault="30658E9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302B3E">
        <w:rPr>
          <w:rFonts w:ascii="Poppins" w:hAnsi="Poppins" w:cs="Poppins"/>
          <w:b/>
          <w:bCs/>
          <w:sz w:val="20"/>
          <w:szCs w:val="20"/>
        </w:rPr>
        <w:t>Fertility &amp; Family Building</w:t>
      </w:r>
      <w:r w:rsidR="00DF3909" w:rsidRPr="00302B3E">
        <w:rPr>
          <w:rFonts w:ascii="Poppins" w:hAnsi="Poppins" w:cs="Poppins"/>
          <w:b/>
          <w:bCs/>
          <w:sz w:val="20"/>
          <w:szCs w:val="20"/>
        </w:rPr>
        <w:t xml:space="preserve">: </w:t>
      </w:r>
      <w:r w:rsidRPr="00302B3E">
        <w:rPr>
          <w:rFonts w:ascii="Poppins" w:hAnsi="Poppins" w:cs="Poppins"/>
          <w:sz w:val="20"/>
          <w:szCs w:val="20"/>
        </w:rPr>
        <w:t>Access</w:t>
      </w:r>
      <w:r w:rsidRPr="7DC0D1E4">
        <w:rPr>
          <w:rFonts w:ascii="Poppins" w:hAnsi="Poppins" w:cs="Poppins"/>
          <w:sz w:val="20"/>
          <w:szCs w:val="20"/>
        </w:rPr>
        <w:t xml:space="preserve"> </w:t>
      </w:r>
      <w:bookmarkStart w:id="0" w:name="_Int_mmEzd4mr"/>
      <w:r w:rsidRPr="7DC0D1E4">
        <w:rPr>
          <w:rFonts w:ascii="Poppins" w:hAnsi="Poppins" w:cs="Poppins"/>
          <w:sz w:val="20"/>
          <w:szCs w:val="20"/>
        </w:rPr>
        <w:t>top</w:t>
      </w:r>
      <w:bookmarkEnd w:id="0"/>
      <w:r w:rsidRPr="7DC0D1E4">
        <w:rPr>
          <w:rFonts w:ascii="Poppins" w:hAnsi="Poppins" w:cs="Poppins"/>
          <w:sz w:val="20"/>
          <w:szCs w:val="20"/>
        </w:rPr>
        <w:t xml:space="preserve"> fertility specialists and counseling for every path to parenthood. Get comprehensive treatment coverage for fertility care, including IUI, IVF, and more</w:t>
      </w:r>
      <w:r w:rsidRPr="7DC0D1E4">
        <w:rPr>
          <w:rFonts w:ascii="Poppins" w:hAnsi="Poppins" w:cs="Poppins"/>
          <w:sz w:val="20"/>
          <w:szCs w:val="20"/>
          <w:highlight w:val="yellow"/>
        </w:rPr>
        <w:t>. Financial assistance is also available to help cover eligible adoption and surrogacy related expenses.</w:t>
      </w:r>
      <w:r w:rsidRPr="7DC0D1E4">
        <w:rPr>
          <w:rFonts w:ascii="Poppins" w:hAnsi="Poppins" w:cs="Poppins"/>
          <w:sz w:val="20"/>
          <w:szCs w:val="20"/>
        </w:rPr>
        <w:t>  </w:t>
      </w:r>
    </w:p>
    <w:p w14:paraId="0CB075F1" w14:textId="7236D857" w:rsidR="00343ED4" w:rsidRPr="007E30FA" w:rsidRDefault="00343ED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302B3E">
        <w:rPr>
          <w:rFonts w:ascii="Poppins" w:hAnsi="Poppins" w:cs="Poppins"/>
          <w:b/>
          <w:bCs/>
          <w:sz w:val="20"/>
          <w:szCs w:val="20"/>
        </w:rPr>
        <w:t>Pregnancy &amp; Postpartum</w:t>
      </w:r>
      <w:r w:rsidR="00DF3909" w:rsidRPr="00302B3E">
        <w:rPr>
          <w:rFonts w:ascii="Poppins" w:hAnsi="Poppins" w:cs="Poppins"/>
          <w:b/>
          <w:bCs/>
          <w:sz w:val="20"/>
          <w:szCs w:val="20"/>
        </w:rPr>
        <w:t xml:space="preserve">: </w:t>
      </w:r>
      <w:r w:rsidRPr="00302B3E">
        <w:rPr>
          <w:rFonts w:ascii="Poppins" w:hAnsi="Poppins" w:cs="Poppins"/>
          <w:sz w:val="20"/>
          <w:szCs w:val="20"/>
        </w:rPr>
        <w:t>Support</w:t>
      </w:r>
      <w:r w:rsidRPr="007E30FA">
        <w:rPr>
          <w:rFonts w:ascii="Poppins" w:hAnsi="Poppins" w:cs="Poppins"/>
          <w:sz w:val="20"/>
          <w:szCs w:val="20"/>
        </w:rPr>
        <w:t xml:space="preserve"> throughout pregnancy and up to 12 months postpartum with personalized check-ins and unlimited communication with a Progyny Care Advocate (PCA). Speak to labor and delivery nurses, receive referrals to lactation specialist</w:t>
      </w:r>
      <w:r w:rsidR="00302B3E">
        <w:rPr>
          <w:rFonts w:ascii="Poppins" w:hAnsi="Poppins" w:cs="Poppins"/>
          <w:sz w:val="20"/>
          <w:szCs w:val="20"/>
        </w:rPr>
        <w:t xml:space="preserve"> and doulas, </w:t>
      </w:r>
      <w:r w:rsidRPr="007E30FA">
        <w:rPr>
          <w:rFonts w:ascii="Poppins" w:hAnsi="Poppins" w:cs="Poppins"/>
          <w:sz w:val="20"/>
          <w:szCs w:val="20"/>
        </w:rPr>
        <w:t xml:space="preserve">plus access a library of </w:t>
      </w:r>
      <w:r w:rsidR="0027723F">
        <w:rPr>
          <w:rFonts w:ascii="Poppins" w:hAnsi="Poppins" w:cs="Poppins"/>
          <w:sz w:val="20"/>
          <w:szCs w:val="20"/>
        </w:rPr>
        <w:t xml:space="preserve">educational resources </w:t>
      </w:r>
      <w:r w:rsidRPr="007E30FA">
        <w:rPr>
          <w:rFonts w:ascii="Poppins" w:hAnsi="Poppins" w:cs="Poppins"/>
          <w:sz w:val="20"/>
          <w:szCs w:val="20"/>
        </w:rPr>
        <w:t>for each milestone.</w:t>
      </w:r>
      <w:r w:rsidR="00C63C6B">
        <w:rPr>
          <w:rFonts w:ascii="Poppins" w:hAnsi="Poppins" w:cs="Poppins"/>
          <w:sz w:val="20"/>
          <w:szCs w:val="20"/>
        </w:rPr>
        <w:t xml:space="preserve"> </w:t>
      </w:r>
    </w:p>
    <w:p w14:paraId="4599A73D" w14:textId="5B0FCDCF" w:rsidR="00343ED4" w:rsidRDefault="00343ED4" w:rsidP="007E30FA">
      <w:pPr>
        <w:pStyle w:val="ListParagraph"/>
        <w:numPr>
          <w:ilvl w:val="0"/>
          <w:numId w:val="10"/>
        </w:numPr>
        <w:rPr>
          <w:rFonts w:ascii="Poppins" w:hAnsi="Poppins" w:cs="Poppins"/>
          <w:sz w:val="20"/>
          <w:szCs w:val="20"/>
        </w:rPr>
      </w:pPr>
      <w:r w:rsidRPr="00302B3E">
        <w:rPr>
          <w:rFonts w:ascii="Poppins" w:hAnsi="Poppins" w:cs="Poppins"/>
          <w:b/>
          <w:bCs/>
          <w:sz w:val="20"/>
          <w:szCs w:val="20"/>
        </w:rPr>
        <w:t>Menopause &amp; Midlife Care</w:t>
      </w:r>
      <w:r w:rsidR="00DF3909" w:rsidRPr="00302B3E">
        <w:rPr>
          <w:rFonts w:ascii="Poppins" w:hAnsi="Poppins" w:cs="Poppins"/>
          <w:b/>
          <w:bCs/>
          <w:sz w:val="20"/>
          <w:szCs w:val="20"/>
        </w:rPr>
        <w:t xml:space="preserve">: </w:t>
      </w:r>
      <w:r w:rsidRPr="00302B3E">
        <w:rPr>
          <w:rFonts w:ascii="Poppins" w:hAnsi="Poppins" w:cs="Poppins"/>
          <w:sz w:val="20"/>
          <w:szCs w:val="20"/>
        </w:rPr>
        <w:t>Guidance</w:t>
      </w:r>
      <w:r w:rsidRPr="007E30FA">
        <w:rPr>
          <w:rFonts w:ascii="Poppins" w:hAnsi="Poppins" w:cs="Poppins"/>
          <w:sz w:val="20"/>
          <w:szCs w:val="20"/>
        </w:rPr>
        <w:t xml:space="preserve"> that starts at the earliest symptoms of perimenopause. Access virtual care and get a personalized treatment plan for relief from a network of menopause specialists, with the latest treatment options available. Lean on Progyny for unlimited coaching to support your care journey, and access digital resources via our app.</w:t>
      </w:r>
      <w:r w:rsidRPr="007E30FA">
        <w:rPr>
          <w:rFonts w:ascii="Times New Roman" w:hAnsi="Times New Roman" w:cs="Times New Roman"/>
          <w:sz w:val="20"/>
          <w:szCs w:val="20"/>
        </w:rPr>
        <w:t> </w:t>
      </w:r>
      <w:r w:rsidRPr="007E30FA">
        <w:rPr>
          <w:rFonts w:ascii="Poppins" w:hAnsi="Poppins" w:cs="Poppins"/>
          <w:sz w:val="20"/>
          <w:szCs w:val="20"/>
        </w:rPr>
        <w:t> </w:t>
      </w:r>
    </w:p>
    <w:p w14:paraId="5AF83071" w14:textId="5C8C367C" w:rsidR="00AB418D" w:rsidRPr="00AB418D" w:rsidRDefault="30658E94" w:rsidP="651C3E6C">
      <w:pPr>
        <w:rPr>
          <w:rFonts w:ascii="Poppins" w:eastAsia="Poppins" w:hAnsi="Poppins" w:cs="Poppins"/>
          <w:sz w:val="20"/>
          <w:szCs w:val="20"/>
        </w:rPr>
      </w:pPr>
      <w:r w:rsidRPr="651C3E6C">
        <w:rPr>
          <w:rFonts w:ascii="Poppins" w:hAnsi="Poppins" w:cs="Poppins"/>
          <w:sz w:val="20"/>
          <w:szCs w:val="20"/>
        </w:rPr>
        <w:t xml:space="preserve">Progyny is available to individuals and </w:t>
      </w:r>
      <w:r w:rsidRPr="651C3E6C">
        <w:rPr>
          <w:rFonts w:ascii="Poppins" w:hAnsi="Poppins" w:cs="Poppins"/>
          <w:sz w:val="20"/>
          <w:szCs w:val="20"/>
          <w:highlight w:val="yellow"/>
        </w:rPr>
        <w:t>spouses/domestic partners on an eligible medical plan</w:t>
      </w:r>
      <w:r w:rsidRPr="651C3E6C">
        <w:rPr>
          <w:rFonts w:ascii="Poppins" w:hAnsi="Poppins" w:cs="Poppins"/>
          <w:sz w:val="20"/>
          <w:szCs w:val="20"/>
        </w:rPr>
        <w:t>. There is no cost for Progyny’s resources, including PCA support and the app. If you see a physician or receive treatment, you will have financial responsibility according to your medical insurance. </w:t>
      </w:r>
    </w:p>
    <w:p w14:paraId="434593B2" w14:textId="581BCEEC" w:rsidR="00AB418D" w:rsidRPr="005F4EE5" w:rsidRDefault="20E3A1B6" w:rsidP="00AB418D">
      <w:pPr>
        <w:rPr>
          <w:rFonts w:ascii="Poppins" w:eastAsia="Poppins" w:hAnsi="Poppins" w:cs="Poppins"/>
          <w:sz w:val="20"/>
          <w:szCs w:val="20"/>
        </w:rPr>
      </w:pPr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</w:rPr>
        <w:t xml:space="preserve">To get started, call Progyny at </w:t>
      </w:r>
      <w:proofErr w:type="spellStart"/>
      <w:proofErr w:type="gramStart"/>
      <w:r w:rsidRPr="3FE95C11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xxx.xxx.</w:t>
      </w:r>
      <w:r w:rsidRPr="00302B3E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xxxx</w:t>
      </w:r>
      <w:proofErr w:type="spellEnd"/>
      <w:proofErr w:type="gramEnd"/>
      <w:r w:rsidR="00302B3E" w:rsidRPr="00302B3E">
        <w:rPr>
          <w:rStyle w:val="normaltextrun"/>
          <w:rFonts w:ascii="Poppins" w:eastAsia="Poppins" w:hAnsi="Poppins" w:cs="Poppins"/>
          <w:b/>
          <w:bCs/>
          <w:color w:val="000000" w:themeColor="text1"/>
          <w:sz w:val="20"/>
          <w:szCs w:val="20"/>
          <w:highlight w:val="yellow"/>
        </w:rPr>
        <w:t>. This program is available starting 1/1/2026.</w:t>
      </w:r>
    </w:p>
    <w:sectPr w:rsidR="00AB418D" w:rsidRPr="005F4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mmEzd4mr" int2:invalidationBookmarkName="" int2:hashCode="ryx7TKB65sdNJh" int2:id="HkvoTQPi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A68D8"/>
    <w:multiLevelType w:val="multilevel"/>
    <w:tmpl w:val="C7301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ED10DA"/>
    <w:multiLevelType w:val="hybridMultilevel"/>
    <w:tmpl w:val="545829A6"/>
    <w:lvl w:ilvl="0" w:tplc="56A4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012C5"/>
    <w:multiLevelType w:val="multilevel"/>
    <w:tmpl w:val="6374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CB7F58"/>
    <w:multiLevelType w:val="hybridMultilevel"/>
    <w:tmpl w:val="49D036D4"/>
    <w:lvl w:ilvl="0" w:tplc="EFC279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827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4EB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82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07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C7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4E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29F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6C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C0ECB"/>
    <w:multiLevelType w:val="hybridMultilevel"/>
    <w:tmpl w:val="0C7C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761F"/>
    <w:multiLevelType w:val="hybridMultilevel"/>
    <w:tmpl w:val="9C50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14F7"/>
    <w:multiLevelType w:val="hybridMultilevel"/>
    <w:tmpl w:val="401E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A2843"/>
    <w:multiLevelType w:val="multilevel"/>
    <w:tmpl w:val="86723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424144"/>
    <w:multiLevelType w:val="hybridMultilevel"/>
    <w:tmpl w:val="1744F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8906D"/>
    <w:multiLevelType w:val="hybridMultilevel"/>
    <w:tmpl w:val="4AC0FA28"/>
    <w:lvl w:ilvl="0" w:tplc="543ABE80">
      <w:start w:val="1"/>
      <w:numFmt w:val="decimal"/>
      <w:lvlText w:val="%1."/>
      <w:lvlJc w:val="left"/>
      <w:pPr>
        <w:ind w:left="720" w:hanging="360"/>
      </w:pPr>
    </w:lvl>
    <w:lvl w:ilvl="1" w:tplc="CCA0A7A4">
      <w:start w:val="1"/>
      <w:numFmt w:val="lowerLetter"/>
      <w:lvlText w:val="%2."/>
      <w:lvlJc w:val="left"/>
      <w:pPr>
        <w:ind w:left="1440" w:hanging="360"/>
      </w:pPr>
    </w:lvl>
    <w:lvl w:ilvl="2" w:tplc="DDA22FDE">
      <w:start w:val="1"/>
      <w:numFmt w:val="lowerRoman"/>
      <w:lvlText w:val="%3."/>
      <w:lvlJc w:val="right"/>
      <w:pPr>
        <w:ind w:left="2160" w:hanging="180"/>
      </w:pPr>
    </w:lvl>
    <w:lvl w:ilvl="3" w:tplc="CDBC568A">
      <w:start w:val="1"/>
      <w:numFmt w:val="decimal"/>
      <w:lvlText w:val="%4."/>
      <w:lvlJc w:val="left"/>
      <w:pPr>
        <w:ind w:left="2880" w:hanging="360"/>
      </w:pPr>
    </w:lvl>
    <w:lvl w:ilvl="4" w:tplc="7D9A1656">
      <w:start w:val="1"/>
      <w:numFmt w:val="lowerLetter"/>
      <w:lvlText w:val="%5."/>
      <w:lvlJc w:val="left"/>
      <w:pPr>
        <w:ind w:left="3600" w:hanging="360"/>
      </w:pPr>
    </w:lvl>
    <w:lvl w:ilvl="5" w:tplc="59A0D77C">
      <w:start w:val="1"/>
      <w:numFmt w:val="lowerRoman"/>
      <w:lvlText w:val="%6."/>
      <w:lvlJc w:val="right"/>
      <w:pPr>
        <w:ind w:left="4320" w:hanging="180"/>
      </w:pPr>
    </w:lvl>
    <w:lvl w:ilvl="6" w:tplc="3FC275C8">
      <w:start w:val="1"/>
      <w:numFmt w:val="decimal"/>
      <w:lvlText w:val="%7."/>
      <w:lvlJc w:val="left"/>
      <w:pPr>
        <w:ind w:left="5040" w:hanging="360"/>
      </w:pPr>
    </w:lvl>
    <w:lvl w:ilvl="7" w:tplc="11C407B4">
      <w:start w:val="1"/>
      <w:numFmt w:val="lowerLetter"/>
      <w:lvlText w:val="%8."/>
      <w:lvlJc w:val="left"/>
      <w:pPr>
        <w:ind w:left="5760" w:hanging="360"/>
      </w:pPr>
    </w:lvl>
    <w:lvl w:ilvl="8" w:tplc="BF8272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0248C"/>
    <w:multiLevelType w:val="multilevel"/>
    <w:tmpl w:val="9BEAEF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220110">
    <w:abstractNumId w:val="3"/>
  </w:num>
  <w:num w:numId="2" w16cid:durableId="733165266">
    <w:abstractNumId w:val="9"/>
  </w:num>
  <w:num w:numId="3" w16cid:durableId="1185053543">
    <w:abstractNumId w:val="7"/>
  </w:num>
  <w:num w:numId="4" w16cid:durableId="868373413">
    <w:abstractNumId w:val="10"/>
  </w:num>
  <w:num w:numId="5" w16cid:durableId="947199518">
    <w:abstractNumId w:val="2"/>
  </w:num>
  <w:num w:numId="6" w16cid:durableId="836383417">
    <w:abstractNumId w:val="0"/>
  </w:num>
  <w:num w:numId="7" w16cid:durableId="590890014">
    <w:abstractNumId w:val="4"/>
  </w:num>
  <w:num w:numId="8" w16cid:durableId="1504659410">
    <w:abstractNumId w:val="8"/>
  </w:num>
  <w:num w:numId="9" w16cid:durableId="1233126440">
    <w:abstractNumId w:val="1"/>
  </w:num>
  <w:num w:numId="10" w16cid:durableId="2111849350">
    <w:abstractNumId w:val="6"/>
  </w:num>
  <w:num w:numId="11" w16cid:durableId="941062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15"/>
    <w:rsid w:val="000A6FB7"/>
    <w:rsid w:val="000D29E7"/>
    <w:rsid w:val="0016657C"/>
    <w:rsid w:val="00183388"/>
    <w:rsid w:val="001B1276"/>
    <w:rsid w:val="001B3E6A"/>
    <w:rsid w:val="001D1B29"/>
    <w:rsid w:val="0027723F"/>
    <w:rsid w:val="002D115C"/>
    <w:rsid w:val="00302B3E"/>
    <w:rsid w:val="00343ED4"/>
    <w:rsid w:val="00347ACA"/>
    <w:rsid w:val="003C03F2"/>
    <w:rsid w:val="004B167E"/>
    <w:rsid w:val="005F4EE5"/>
    <w:rsid w:val="00613449"/>
    <w:rsid w:val="00642C90"/>
    <w:rsid w:val="00684A4A"/>
    <w:rsid w:val="006B3575"/>
    <w:rsid w:val="006D759B"/>
    <w:rsid w:val="00702264"/>
    <w:rsid w:val="00725FCF"/>
    <w:rsid w:val="00745378"/>
    <w:rsid w:val="007824C1"/>
    <w:rsid w:val="007E30FA"/>
    <w:rsid w:val="007F0FEF"/>
    <w:rsid w:val="008754E2"/>
    <w:rsid w:val="008A4E50"/>
    <w:rsid w:val="009614C1"/>
    <w:rsid w:val="0098394C"/>
    <w:rsid w:val="009E314B"/>
    <w:rsid w:val="00A23970"/>
    <w:rsid w:val="00AA4611"/>
    <w:rsid w:val="00AB1B3C"/>
    <w:rsid w:val="00AB3EEA"/>
    <w:rsid w:val="00AB418D"/>
    <w:rsid w:val="00B32034"/>
    <w:rsid w:val="00B549EA"/>
    <w:rsid w:val="00B61FA9"/>
    <w:rsid w:val="00B62334"/>
    <w:rsid w:val="00C63C6B"/>
    <w:rsid w:val="00C76F3D"/>
    <w:rsid w:val="00C85115"/>
    <w:rsid w:val="00D05593"/>
    <w:rsid w:val="00D724BF"/>
    <w:rsid w:val="00DD555C"/>
    <w:rsid w:val="00DF3909"/>
    <w:rsid w:val="00E21DF3"/>
    <w:rsid w:val="00E27507"/>
    <w:rsid w:val="00F80D73"/>
    <w:rsid w:val="00FC5EFF"/>
    <w:rsid w:val="011CC032"/>
    <w:rsid w:val="045AB1D2"/>
    <w:rsid w:val="0566E7B8"/>
    <w:rsid w:val="05BD1C3D"/>
    <w:rsid w:val="15FB76AD"/>
    <w:rsid w:val="1CD5773E"/>
    <w:rsid w:val="1D13D499"/>
    <w:rsid w:val="1DEDF300"/>
    <w:rsid w:val="1DFD2D2F"/>
    <w:rsid w:val="20E3A1B6"/>
    <w:rsid w:val="265C3E96"/>
    <w:rsid w:val="2A7EB1DD"/>
    <w:rsid w:val="2B1A4D6A"/>
    <w:rsid w:val="2B93B210"/>
    <w:rsid w:val="2C3F4177"/>
    <w:rsid w:val="2C47A831"/>
    <w:rsid w:val="2C86E6B9"/>
    <w:rsid w:val="30658E94"/>
    <w:rsid w:val="33840785"/>
    <w:rsid w:val="378A1081"/>
    <w:rsid w:val="3801688F"/>
    <w:rsid w:val="3874627C"/>
    <w:rsid w:val="3981CF51"/>
    <w:rsid w:val="3C3EA657"/>
    <w:rsid w:val="3EA84468"/>
    <w:rsid w:val="3F533B87"/>
    <w:rsid w:val="3FE95C11"/>
    <w:rsid w:val="42FA3826"/>
    <w:rsid w:val="4AABBAD7"/>
    <w:rsid w:val="4AE1701B"/>
    <w:rsid w:val="50C3A195"/>
    <w:rsid w:val="54A78B1D"/>
    <w:rsid w:val="55C338BF"/>
    <w:rsid w:val="56C09963"/>
    <w:rsid w:val="58150149"/>
    <w:rsid w:val="59B97567"/>
    <w:rsid w:val="5A052F0C"/>
    <w:rsid w:val="5C12A597"/>
    <w:rsid w:val="5C2B0B9A"/>
    <w:rsid w:val="5C6ADEEE"/>
    <w:rsid w:val="5CD89A79"/>
    <w:rsid w:val="5FBD9A46"/>
    <w:rsid w:val="613B4179"/>
    <w:rsid w:val="651C3E6C"/>
    <w:rsid w:val="6533D1B8"/>
    <w:rsid w:val="67BC2429"/>
    <w:rsid w:val="6E84F592"/>
    <w:rsid w:val="6EB959DA"/>
    <w:rsid w:val="73512690"/>
    <w:rsid w:val="770CAA92"/>
    <w:rsid w:val="7A3D07AA"/>
    <w:rsid w:val="7AEB2EBF"/>
    <w:rsid w:val="7C8D6822"/>
    <w:rsid w:val="7DC0D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6CCD"/>
  <w15:chartTrackingRefBased/>
  <w15:docId w15:val="{E6C20344-090C-4B2A-B6FE-38A9A40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</w:style>
  <w:style w:type="paragraph" w:styleId="Heading1">
    <w:name w:val="heading 1"/>
    <w:basedOn w:val="Normal"/>
    <w:next w:val="Normal"/>
    <w:link w:val="Heading1Char"/>
    <w:uiPriority w:val="9"/>
    <w:qFormat/>
    <w:rsid w:val="00C85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1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1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1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1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1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1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1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1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1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1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115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85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C85115"/>
  </w:style>
  <w:style w:type="character" w:customStyle="1" w:styleId="eop">
    <w:name w:val="eop"/>
    <w:basedOn w:val="DefaultParagraphFont"/>
    <w:rsid w:val="00C85115"/>
  </w:style>
  <w:style w:type="character" w:styleId="CommentReference">
    <w:name w:val="annotation reference"/>
    <w:basedOn w:val="DefaultParagraphFont"/>
    <w:uiPriority w:val="99"/>
    <w:semiHidden/>
    <w:unhideWhenUsed/>
    <w:rsid w:val="00C85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5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5115"/>
    <w:rPr>
      <w:sz w:val="20"/>
      <w:szCs w:val="20"/>
    </w:rPr>
  </w:style>
  <w:style w:type="paragraph" w:styleId="NoSpacing">
    <w:name w:val="No Spacing"/>
    <w:uiPriority w:val="1"/>
    <w:qFormat/>
    <w:rsid w:val="00E275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651C3E6C"/>
    <w:rPr>
      <w:color w:val="467886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6ED4D6AD3446BCC3A5A9F3835F45" ma:contentTypeVersion="25" ma:contentTypeDescription="Create a new document." ma:contentTypeScope="" ma:versionID="48fc7205af025e429c7f47b4ab16ad84">
  <xsd:schema xmlns:xsd="http://www.w3.org/2001/XMLSchema" xmlns:xs="http://www.w3.org/2001/XMLSchema" xmlns:p="http://schemas.microsoft.com/office/2006/metadata/properties" xmlns:ns2="a3a19593-764b-44ba-9c8b-d6764fc55e71" xmlns:ns3="a5f9063c-0cf6-4d7f-9de9-c71357cc3844" targetNamespace="http://schemas.microsoft.com/office/2006/metadata/properties" ma:root="true" ma:fieldsID="b342be97da1d0a8e293edc2a2e58e13c" ns2:_="" ns3:_="">
    <xsd:import namespace="a3a19593-764b-44ba-9c8b-d6764fc55e71"/>
    <xsd:import namespace="a5f9063c-0cf6-4d7f-9de9-c71357cc38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Not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9593-764b-44ba-9c8b-d6764fc55e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cbf549b3-94bd-4f70-b4f4-c20cfe575224}" ma:internalName="TaxCatchAll" ma:showField="CatchAllData" ma:web="a3a19593-764b-44ba-9c8b-d6764fc55e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c-0cf6-4d7f-9de9-c71357cc3844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2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3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4" nillable="true" ma:displayName="MigrationWizIdSecurityGroups" ma:internalName="MigrationWizIdSecurityGroups">
      <xsd:simpleType>
        <xsd:restriction base="dms:Text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e9288fe-6667-412b-9ae2-e7efbcd460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31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c-0cf6-4d7f-9de9-c71357cc3844">
      <Terms xmlns="http://schemas.microsoft.com/office/infopath/2007/PartnerControls"/>
    </lcf76f155ced4ddcb4097134ff3c332f>
    <MigrationWizIdDocumentLibraryPermissions xmlns="a5f9063c-0cf6-4d7f-9de9-c71357cc3844" xsi:nil="true"/>
    <MigrationWizIdPermissionLevels xmlns="a5f9063c-0cf6-4d7f-9de9-c71357cc3844" xsi:nil="true"/>
    <Notes xmlns="a5f9063c-0cf6-4d7f-9de9-c71357cc3844" xsi:nil="true"/>
    <MigrationWizId xmlns="a5f9063c-0cf6-4d7f-9de9-c71357cc3844" xsi:nil="true"/>
    <MigrationWizIdSecurityGroups xmlns="a5f9063c-0cf6-4d7f-9de9-c71357cc3844" xsi:nil="true"/>
    <TaxCatchAll xmlns="a3a19593-764b-44ba-9c8b-d6764fc55e71" xsi:nil="true"/>
    <MigrationWizIdPermissions xmlns="a5f9063c-0cf6-4d7f-9de9-c71357cc3844" xsi:nil="true"/>
  </documentManagement>
</p:properties>
</file>

<file path=customXml/itemProps1.xml><?xml version="1.0" encoding="utf-8"?>
<ds:datastoreItem xmlns:ds="http://schemas.openxmlformats.org/officeDocument/2006/customXml" ds:itemID="{DD550B80-E1C3-4D2F-8A2D-C92B161D33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96CA23-D21C-4F0C-A845-3C632B369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19593-764b-44ba-9c8b-d6764fc55e71"/>
    <ds:schemaRef ds:uri="a5f9063c-0cf6-4d7f-9de9-c71357cc3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85C01-5889-422F-97DE-39F7B094F498}">
  <ds:schemaRefs>
    <ds:schemaRef ds:uri="http://schemas.microsoft.com/office/2006/metadata/properties"/>
    <ds:schemaRef ds:uri="http://schemas.microsoft.com/office/infopath/2007/PartnerControls"/>
    <ds:schemaRef ds:uri="a5f9063c-0cf6-4d7f-9de9-c71357cc3844"/>
    <ds:schemaRef ds:uri="a3a19593-764b-44ba-9c8b-d6764fc55e71"/>
  </ds:schemaRefs>
</ds:datastoreItem>
</file>

<file path=docMetadata/LabelInfo.xml><?xml version="1.0" encoding="utf-8"?>
<clbl:labelList xmlns:clbl="http://schemas.microsoft.com/office/2020/mipLabelMetadata">
  <clbl:label id="{eef2991d-1069-4afa-bfcf-a4a93c00b52d}" enabled="0" method="" siteId="{eef2991d-1069-4afa-bfcf-a4a93c00b5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3155</Characters>
  <Application>Microsoft Office Word</Application>
  <DocSecurity>0</DocSecurity>
  <Lines>26</Lines>
  <Paragraphs>7</Paragraphs>
  <ScaleCrop>false</ScaleCrop>
  <Company>Progyny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Samara Weissman</dc:creator>
  <cp:keywords/>
  <dc:description/>
  <cp:lastModifiedBy>Beth Soltow</cp:lastModifiedBy>
  <cp:revision>3</cp:revision>
  <dcterms:created xsi:type="dcterms:W3CDTF">2025-09-11T21:51:00Z</dcterms:created>
  <dcterms:modified xsi:type="dcterms:W3CDTF">2025-09-11T21:53:00Z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0x010100BB2F6ED4D6AD3446BCC3A5A9F3835F45</vt:lpwstr>
  </property>
  <property fmtid="{D5CDD505-2E9C-101B-9397-08002B2CF9AE}" pid="3" name="MediaServiceImageTags">
    <vt:lpwstr/>
  </property>
</Properties>
</file>